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F" w:rsidRP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>Приложение № 4</w:t>
      </w:r>
    </w:p>
    <w:p w:rsidR="007E655F" w:rsidRP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 xml:space="preserve">к Правилам внутреннего контроля в целях </w:t>
      </w:r>
    </w:p>
    <w:p w:rsidR="007E655F" w:rsidRP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 xml:space="preserve">ПНИИИ/МР АКБ «Энергобанк» (АО), </w:t>
      </w:r>
    </w:p>
    <w:p w:rsidR="007E655F" w:rsidRP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>утвержденным Председателем Правления</w:t>
      </w:r>
    </w:p>
    <w:p w:rsidR="007E655F" w:rsidRP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>АКБ «Энергобанк» (АО)</w:t>
      </w:r>
    </w:p>
    <w:p w:rsidR="007E655F" w:rsidRP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>приказ от «29» марта 2021г. № 10</w:t>
      </w:r>
      <w:r w:rsidR="00570C85">
        <w:rPr>
          <w:rFonts w:ascii="Times New Roman" w:hAnsi="Times New Roman" w:cs="Times New Roman"/>
          <w:i/>
          <w:sz w:val="24"/>
          <w:szCs w:val="24"/>
        </w:rPr>
        <w:t>8</w:t>
      </w:r>
    </w:p>
    <w:p w:rsidR="007E655F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55F" w:rsidRPr="00E03F5A" w:rsidRDefault="007E655F" w:rsidP="007E6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55F" w:rsidRDefault="007E655F" w:rsidP="007E6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655F" w:rsidRDefault="007E655F" w:rsidP="007E65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E655F" w:rsidRPr="009A5A6D" w:rsidRDefault="007E655F" w:rsidP="007E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F" w:rsidRPr="009A5A6D" w:rsidRDefault="007E655F" w:rsidP="007E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55F" w:rsidRDefault="007E655F" w:rsidP="007E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6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ЕРЕЧЕНЬ</w:t>
      </w:r>
    </w:p>
    <w:p w:rsidR="007E655F" w:rsidRPr="009A5A6D" w:rsidRDefault="007E655F" w:rsidP="007E65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6D">
        <w:rPr>
          <w:rFonts w:ascii="Times New Roman" w:hAnsi="Times New Roman" w:cs="Times New Roman"/>
          <w:b/>
          <w:sz w:val="24"/>
          <w:szCs w:val="24"/>
        </w:rPr>
        <w:t xml:space="preserve">инсайдерской информации </w:t>
      </w:r>
      <w:r>
        <w:rPr>
          <w:rFonts w:ascii="Times New Roman" w:hAnsi="Times New Roman" w:cs="Times New Roman"/>
          <w:b/>
          <w:sz w:val="24"/>
          <w:szCs w:val="24"/>
        </w:rPr>
        <w:t>АКБ «Энергобанк» (АО)</w:t>
      </w:r>
    </w:p>
    <w:p w:rsidR="007E655F" w:rsidRDefault="007E655F" w:rsidP="007E6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55F" w:rsidRPr="007E655F" w:rsidRDefault="007E655F" w:rsidP="007E6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655F">
        <w:rPr>
          <w:rFonts w:ascii="Times New Roman" w:hAnsi="Times New Roman" w:cs="Times New Roman"/>
          <w:i/>
          <w:sz w:val="24"/>
          <w:szCs w:val="24"/>
        </w:rPr>
        <w:t>(вступает в действие с «01» апреля 2021г.)</w:t>
      </w:r>
    </w:p>
    <w:p w:rsidR="007E655F" w:rsidRPr="009A5A6D" w:rsidRDefault="007E655F" w:rsidP="007E6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E655F" w:rsidRDefault="007E655F" w:rsidP="007E6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</w:t>
      </w:r>
      <w:r w:rsidRPr="007E155C">
        <w:rPr>
          <w:rFonts w:ascii="Times New Roman" w:hAnsi="Times New Roman" w:cs="Times New Roman"/>
          <w:sz w:val="24"/>
          <w:szCs w:val="24"/>
        </w:rPr>
        <w:t>нсайдерск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E155C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1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АКБ «Энергобанк» (АО)</w:t>
      </w:r>
      <w:r w:rsidRPr="007E155C">
        <w:rPr>
          <w:rFonts w:ascii="Times New Roman" w:hAnsi="Times New Roman" w:cs="Times New Roman"/>
          <w:sz w:val="24"/>
          <w:szCs w:val="24"/>
        </w:rPr>
        <w:t xml:space="preserve"> как профессионального участника рынка ценных бумаг и иного лица, осуществляющего в интересах клиентов операции с финансовыми инструментами, иностранной валютой, допущенными к организованным торгам (в отношении которых подана заявка о допуске к организованным торгам), получившего инсайдерскую информацию от клиентов</w:t>
      </w:r>
      <w:r>
        <w:rPr>
          <w:rFonts w:ascii="Times New Roman" w:hAnsi="Times New Roman" w:cs="Times New Roman"/>
          <w:sz w:val="24"/>
          <w:szCs w:val="24"/>
        </w:rPr>
        <w:t xml:space="preserve">, относится: </w:t>
      </w:r>
    </w:p>
    <w:p w:rsidR="007E655F" w:rsidRPr="007E155C" w:rsidRDefault="007E655F" w:rsidP="007E655F">
      <w:pPr>
        <w:pStyle w:val="a3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55C">
        <w:rPr>
          <w:rFonts w:ascii="Times New Roman" w:eastAsiaTheme="minorHAnsi" w:hAnsi="Times New Roman"/>
          <w:sz w:val="24"/>
          <w:szCs w:val="24"/>
          <w:lang w:eastAsia="en-US"/>
        </w:rPr>
        <w:t>1. Информация, содержащаяся в поручениях клиентов на совершение сделок с ценными бумагами.</w:t>
      </w:r>
    </w:p>
    <w:p w:rsidR="007E655F" w:rsidRPr="007E155C" w:rsidRDefault="007E655F" w:rsidP="007E6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155C">
        <w:rPr>
          <w:rFonts w:ascii="Times New Roman" w:hAnsi="Times New Roman" w:cs="Times New Roman"/>
          <w:sz w:val="24"/>
          <w:szCs w:val="24"/>
        </w:rPr>
        <w:t>2. Информация, содержащаяся в поручениях клиентов на заключение договоров, являющихся производными финансовыми инструментами.</w:t>
      </w:r>
    </w:p>
    <w:p w:rsidR="007E655F" w:rsidRPr="007E155C" w:rsidRDefault="007E655F" w:rsidP="007E65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E155C">
        <w:rPr>
          <w:rFonts w:ascii="Times New Roman" w:hAnsi="Times New Roman" w:cs="Times New Roman"/>
          <w:sz w:val="24"/>
          <w:szCs w:val="24"/>
        </w:rPr>
        <w:t>3. Информация, содержащаяся в поручениях клиентов на приобретение (покупку) или продажу иностранной валюты через организаторов торговли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55F" w:rsidRPr="007E155C" w:rsidRDefault="007E655F" w:rsidP="007E655F">
      <w:pPr>
        <w:pStyle w:val="a3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55C">
        <w:rPr>
          <w:rFonts w:ascii="Times New Roman" w:eastAsiaTheme="minorHAnsi" w:hAnsi="Times New Roman"/>
          <w:sz w:val="24"/>
          <w:szCs w:val="24"/>
          <w:lang w:eastAsia="en-US"/>
        </w:rPr>
        <w:t>4. Информация об операциях кредитной организации с иностранной валютой, связанных с проведением банковских операций в интересах клиентов, в случае, если проведение таких операций влечет необходимость для кредитной организации совершать операции на организованных торгах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E655F" w:rsidRPr="007E155C" w:rsidRDefault="007E655F" w:rsidP="007E655F">
      <w:pPr>
        <w:pStyle w:val="a3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E155C">
        <w:rPr>
          <w:rFonts w:ascii="Times New Roman" w:eastAsiaTheme="minorHAnsi" w:hAnsi="Times New Roman"/>
          <w:sz w:val="24"/>
          <w:szCs w:val="24"/>
          <w:lang w:eastAsia="en-US"/>
        </w:rPr>
        <w:t>5. Информация об операциях по счетам депо клиентов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655F" w:rsidRDefault="007E655F" w:rsidP="007E655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2F68" w:rsidRDefault="00D52F68"/>
    <w:sectPr w:rsidR="00D52F68" w:rsidSect="007E655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5F"/>
    <w:rsid w:val="00570C85"/>
    <w:rsid w:val="00745C4A"/>
    <w:rsid w:val="007E655F"/>
    <w:rsid w:val="00D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E6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E65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Олег Алексеевич</dc:creator>
  <cp:lastModifiedBy>Шевченко Олег Алексеевич</cp:lastModifiedBy>
  <cp:revision>2</cp:revision>
  <dcterms:created xsi:type="dcterms:W3CDTF">2021-05-07T12:58:00Z</dcterms:created>
  <dcterms:modified xsi:type="dcterms:W3CDTF">2021-05-07T13:08:00Z</dcterms:modified>
</cp:coreProperties>
</file>